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AD" w:rsidRPr="009872A2" w:rsidRDefault="00884AAD" w:rsidP="00884AAD">
      <w:pPr>
        <w:autoSpaceDN w:val="0"/>
        <w:adjustRightInd w:val="0"/>
        <w:ind w:left="5184" w:firstLine="1296"/>
        <w:rPr>
          <w:sz w:val="24"/>
          <w:szCs w:val="24"/>
        </w:rPr>
      </w:pPr>
      <w:r w:rsidRPr="009872A2">
        <w:rPr>
          <w:sz w:val="24"/>
          <w:szCs w:val="24"/>
        </w:rPr>
        <w:t>PATVIRTINTA</w:t>
      </w:r>
    </w:p>
    <w:p w:rsidR="00884AAD" w:rsidRDefault="00884AAD" w:rsidP="00884AAD">
      <w:pPr>
        <w:autoSpaceDN w:val="0"/>
        <w:adjustRightInd w:val="0"/>
        <w:rPr>
          <w:sz w:val="24"/>
          <w:szCs w:val="24"/>
        </w:rPr>
      </w:pPr>
      <w:r>
        <w:rPr>
          <w:sz w:val="24"/>
          <w:szCs w:val="24"/>
        </w:rPr>
        <w:tab/>
      </w:r>
      <w:r>
        <w:rPr>
          <w:sz w:val="24"/>
          <w:szCs w:val="24"/>
        </w:rPr>
        <w:tab/>
      </w:r>
      <w:r>
        <w:rPr>
          <w:sz w:val="24"/>
          <w:szCs w:val="24"/>
        </w:rPr>
        <w:tab/>
        <w:t xml:space="preserve">                </w:t>
      </w:r>
      <w:r>
        <w:rPr>
          <w:sz w:val="24"/>
          <w:szCs w:val="24"/>
        </w:rPr>
        <w:tab/>
        <w:t xml:space="preserve">                 </w:t>
      </w:r>
      <w:r w:rsidR="00D848D1">
        <w:rPr>
          <w:sz w:val="24"/>
          <w:szCs w:val="24"/>
        </w:rPr>
        <w:t xml:space="preserve">    </w:t>
      </w:r>
      <w:r w:rsidRPr="009872A2">
        <w:rPr>
          <w:sz w:val="24"/>
          <w:szCs w:val="24"/>
        </w:rPr>
        <w:t xml:space="preserve">Šiaulių Zoknių progimnazijos </w:t>
      </w:r>
    </w:p>
    <w:p w:rsidR="00884AAD" w:rsidRDefault="00884AAD" w:rsidP="00884AAD">
      <w:pPr>
        <w:autoSpaceDN w:val="0"/>
        <w:adjustRightInd w:val="0"/>
        <w:ind w:left="5184"/>
        <w:rPr>
          <w:sz w:val="24"/>
          <w:szCs w:val="24"/>
        </w:rPr>
      </w:pPr>
      <w:r>
        <w:rPr>
          <w:sz w:val="24"/>
          <w:szCs w:val="24"/>
        </w:rPr>
        <w:t xml:space="preserve">                 </w:t>
      </w:r>
      <w:r w:rsidR="00D848D1">
        <w:rPr>
          <w:sz w:val="24"/>
          <w:szCs w:val="24"/>
        </w:rPr>
        <w:t xml:space="preserve">    </w:t>
      </w:r>
      <w:r w:rsidRPr="009872A2">
        <w:rPr>
          <w:sz w:val="24"/>
          <w:szCs w:val="24"/>
        </w:rPr>
        <w:t xml:space="preserve">direktoriaus </w:t>
      </w:r>
      <w:r w:rsidR="00D848D1">
        <w:rPr>
          <w:sz w:val="24"/>
          <w:szCs w:val="24"/>
        </w:rPr>
        <w:t>2023 m. rugpjūčio 31</w:t>
      </w:r>
      <w:r>
        <w:rPr>
          <w:sz w:val="24"/>
          <w:szCs w:val="24"/>
        </w:rPr>
        <w:t xml:space="preserve"> d. </w:t>
      </w:r>
    </w:p>
    <w:p w:rsidR="00884AAD" w:rsidRDefault="00884AAD" w:rsidP="00884AAD">
      <w:pPr>
        <w:pStyle w:val="Default"/>
        <w:jc w:val="center"/>
        <w:rPr>
          <w:b/>
          <w:bCs/>
        </w:rPr>
      </w:pPr>
      <w:r>
        <w:t xml:space="preserve">                                        </w:t>
      </w:r>
      <w:r w:rsidR="00D848D1">
        <w:t xml:space="preserve">                               </w:t>
      </w:r>
      <w:r w:rsidR="00254725">
        <w:t xml:space="preserve">     </w:t>
      </w:r>
      <w:bookmarkStart w:id="0" w:name="_GoBack"/>
      <w:bookmarkEnd w:id="0"/>
      <w:r w:rsidRPr="009872A2">
        <w:t>įsakymu Nr. 1-</w:t>
      </w:r>
      <w:r w:rsidR="00254725">
        <w:t>154</w:t>
      </w:r>
      <w:r w:rsidRPr="009872A2">
        <w:t xml:space="preserve">    </w:t>
      </w:r>
      <w:r>
        <w:t xml:space="preserve">   </w:t>
      </w:r>
    </w:p>
    <w:p w:rsidR="00884AAD" w:rsidRDefault="00884AAD" w:rsidP="00C11D1F">
      <w:pPr>
        <w:pStyle w:val="Default"/>
        <w:jc w:val="center"/>
        <w:rPr>
          <w:b/>
          <w:bCs/>
        </w:rPr>
      </w:pPr>
    </w:p>
    <w:p w:rsidR="00884AAD" w:rsidRDefault="00884AAD" w:rsidP="00C11D1F">
      <w:pPr>
        <w:pStyle w:val="Default"/>
        <w:jc w:val="center"/>
        <w:rPr>
          <w:b/>
          <w:bCs/>
        </w:rPr>
      </w:pPr>
    </w:p>
    <w:p w:rsidR="0016267D" w:rsidRPr="00C11D1F" w:rsidRDefault="0016267D" w:rsidP="00C11D1F">
      <w:pPr>
        <w:pStyle w:val="Default"/>
        <w:jc w:val="center"/>
      </w:pPr>
      <w:r w:rsidRPr="00C11D1F">
        <w:rPr>
          <w:b/>
          <w:bCs/>
        </w:rPr>
        <w:t>ŠIAULIŲ ZOKNIŲ PROGIMNAZIJOS</w:t>
      </w:r>
    </w:p>
    <w:p w:rsidR="0016267D" w:rsidRPr="00C11D1F" w:rsidRDefault="0016267D" w:rsidP="00C11D1F">
      <w:pPr>
        <w:pStyle w:val="Default"/>
        <w:jc w:val="center"/>
        <w:rPr>
          <w:b/>
          <w:bCs/>
        </w:rPr>
      </w:pPr>
      <w:r w:rsidRPr="00C11D1F">
        <w:rPr>
          <w:b/>
          <w:bCs/>
        </w:rPr>
        <w:t>MOKINIŲ SKATINIMO IR DRAUSMINIMO TVARKOS APRAŠAS</w:t>
      </w:r>
    </w:p>
    <w:p w:rsidR="0016267D" w:rsidRPr="00C11D1F" w:rsidRDefault="0016267D" w:rsidP="00C11D1F">
      <w:pPr>
        <w:pStyle w:val="Default"/>
        <w:jc w:val="center"/>
      </w:pPr>
    </w:p>
    <w:p w:rsidR="0016267D" w:rsidRPr="00C11D1F" w:rsidRDefault="0016267D" w:rsidP="00C11D1F">
      <w:pPr>
        <w:pStyle w:val="Default"/>
        <w:jc w:val="center"/>
        <w:rPr>
          <w:b/>
          <w:bCs/>
        </w:rPr>
      </w:pPr>
      <w:r w:rsidRPr="00C11D1F">
        <w:rPr>
          <w:b/>
          <w:bCs/>
        </w:rPr>
        <w:t>I. BENDROJI DALIS</w:t>
      </w:r>
    </w:p>
    <w:p w:rsidR="0016267D" w:rsidRPr="00C11D1F" w:rsidRDefault="0016267D" w:rsidP="00C11D1F">
      <w:pPr>
        <w:pStyle w:val="Default"/>
        <w:jc w:val="center"/>
      </w:pPr>
    </w:p>
    <w:p w:rsidR="0016267D" w:rsidRPr="00B672C7" w:rsidRDefault="0016267D" w:rsidP="00C11D1F">
      <w:pPr>
        <w:pStyle w:val="Default"/>
        <w:ind w:firstLine="709"/>
        <w:jc w:val="both"/>
      </w:pPr>
      <w:r w:rsidRPr="00C11D1F">
        <w:t>1. Šiaulių Zoknių progimnazijos Mokinių skatinimo ir drausminimo tvark</w:t>
      </w:r>
      <w:r w:rsidR="001079B6">
        <w:t>os aprašas</w:t>
      </w:r>
      <w:r w:rsidRPr="00C11D1F">
        <w:t xml:space="preserve"> parengta</w:t>
      </w:r>
      <w:r w:rsidR="001079B6">
        <w:t>s</w:t>
      </w:r>
      <w:r w:rsidRPr="00C11D1F">
        <w:t xml:space="preserve"> vadovaujantis Lietuvos Respublikos Švietimo </w:t>
      </w:r>
      <w:r w:rsidRPr="00B672C7">
        <w:t>įstatymu, Vaiko teisių konvencija, kitais Lietuvos Respublikos įstatymais, Mok</w:t>
      </w:r>
      <w:r w:rsidR="00D848D1">
        <w:t>yklos nuostatais, Mokinių vidaus</w:t>
      </w:r>
      <w:r w:rsidRPr="00B672C7">
        <w:t xml:space="preserve"> tvarkos taisyklėmis ir kt. </w:t>
      </w:r>
    </w:p>
    <w:p w:rsidR="00B672C7" w:rsidRPr="00B672C7" w:rsidRDefault="00B672C7" w:rsidP="00B672C7">
      <w:pPr>
        <w:pStyle w:val="Default"/>
        <w:jc w:val="both"/>
      </w:pPr>
    </w:p>
    <w:p w:rsidR="00B672C7" w:rsidRPr="00B672C7" w:rsidRDefault="00B672C7" w:rsidP="00B672C7">
      <w:pPr>
        <w:pStyle w:val="Default"/>
        <w:jc w:val="center"/>
        <w:rPr>
          <w:b/>
        </w:rPr>
      </w:pPr>
      <w:r w:rsidRPr="00B672C7">
        <w:rPr>
          <w:b/>
        </w:rPr>
        <w:t>II. SKATINIMO TIKSLAS</w:t>
      </w:r>
    </w:p>
    <w:p w:rsidR="00B672C7" w:rsidRPr="00B672C7" w:rsidRDefault="00B672C7" w:rsidP="00B672C7">
      <w:pPr>
        <w:pStyle w:val="Default"/>
        <w:jc w:val="both"/>
      </w:pPr>
    </w:p>
    <w:p w:rsidR="00B672C7" w:rsidRPr="00B672C7" w:rsidRDefault="00B672C7" w:rsidP="00B672C7">
      <w:pPr>
        <w:pStyle w:val="Default"/>
        <w:ind w:firstLine="709"/>
        <w:jc w:val="both"/>
      </w:pPr>
      <w:r w:rsidRPr="00B672C7">
        <w:t>2. Skatinti ir mo</w:t>
      </w:r>
      <w:r w:rsidR="00D848D1">
        <w:t>tyvuoti mokyklos</w:t>
      </w:r>
      <w:r w:rsidRPr="00B672C7">
        <w:t xml:space="preserve"> mokinius, pasiekusius puikių rezultatų mokslo, meno, sporto srityse, reprezentuojančius mokyklą miesto ir šalies mastu įvertinant įdėtas pastangas ir pažangą. </w:t>
      </w:r>
    </w:p>
    <w:p w:rsidR="00B672C7" w:rsidRPr="00B672C7" w:rsidRDefault="00B672C7" w:rsidP="00B672C7">
      <w:pPr>
        <w:pStyle w:val="Default"/>
        <w:jc w:val="both"/>
      </w:pPr>
    </w:p>
    <w:p w:rsidR="00B672C7" w:rsidRPr="00B672C7" w:rsidRDefault="00B672C7" w:rsidP="00B672C7">
      <w:pPr>
        <w:pStyle w:val="Default"/>
        <w:jc w:val="center"/>
        <w:rPr>
          <w:b/>
          <w:bCs/>
        </w:rPr>
      </w:pPr>
      <w:r w:rsidRPr="00B672C7">
        <w:rPr>
          <w:b/>
          <w:bCs/>
        </w:rPr>
        <w:t>III. SKATINIMO UŽDAVINIAI</w:t>
      </w:r>
    </w:p>
    <w:p w:rsidR="00B672C7" w:rsidRPr="00B672C7" w:rsidRDefault="00B672C7" w:rsidP="00B672C7">
      <w:pPr>
        <w:pStyle w:val="Default"/>
        <w:jc w:val="both"/>
      </w:pPr>
    </w:p>
    <w:p w:rsidR="00B672C7" w:rsidRPr="00B672C7" w:rsidRDefault="00B672C7" w:rsidP="00B672C7">
      <w:pPr>
        <w:pStyle w:val="Default"/>
        <w:spacing w:after="68"/>
        <w:ind w:firstLine="709"/>
        <w:jc w:val="both"/>
      </w:pPr>
      <w:r>
        <w:t>3</w:t>
      </w:r>
      <w:r w:rsidRPr="00B672C7">
        <w:t xml:space="preserve">. Skatinti mokinių poreikį tobulėti, maksimaliai išnaudoti savo gebėjimus. </w:t>
      </w:r>
    </w:p>
    <w:p w:rsidR="00B672C7" w:rsidRPr="00B672C7" w:rsidRDefault="00B672C7" w:rsidP="00B672C7">
      <w:pPr>
        <w:pStyle w:val="Default"/>
        <w:spacing w:after="68"/>
        <w:ind w:firstLine="709"/>
        <w:jc w:val="both"/>
      </w:pPr>
      <w:r>
        <w:t>4. Kelti mokinių</w:t>
      </w:r>
      <w:r w:rsidRPr="00B672C7">
        <w:t xml:space="preserve"> motyvaciją atstovauti mokyklai miesto, respublikiniuose, tarptautiniuose konkursuose, olimpiadose, varžybose. </w:t>
      </w:r>
    </w:p>
    <w:p w:rsidR="00B672C7" w:rsidRPr="00B672C7" w:rsidRDefault="00B672C7" w:rsidP="00B672C7">
      <w:pPr>
        <w:pStyle w:val="Default"/>
        <w:spacing w:after="68"/>
        <w:ind w:firstLine="709"/>
        <w:jc w:val="both"/>
      </w:pPr>
      <w:r>
        <w:t>5</w:t>
      </w:r>
      <w:r w:rsidRPr="00B672C7">
        <w:t xml:space="preserve">. Sudaryti sąlygas mokiniams patirti sėkmės džiaugsmą ir bendruomenės įvertinimą. </w:t>
      </w:r>
    </w:p>
    <w:p w:rsidR="00B672C7" w:rsidRPr="00B672C7" w:rsidRDefault="00B672C7" w:rsidP="00B672C7">
      <w:pPr>
        <w:pStyle w:val="Default"/>
        <w:ind w:firstLine="709"/>
        <w:jc w:val="both"/>
      </w:pPr>
      <w:r>
        <w:t>6</w:t>
      </w:r>
      <w:r w:rsidRPr="00B672C7">
        <w:t xml:space="preserve">. Viešinti mokinių </w:t>
      </w:r>
      <w:proofErr w:type="spellStart"/>
      <w:r w:rsidRPr="00B672C7">
        <w:t>laimėjimus</w:t>
      </w:r>
      <w:proofErr w:type="spellEnd"/>
      <w:r w:rsidRPr="00B672C7">
        <w:t xml:space="preserve"> mokyklos internetinėje svetainėje bei kitomis priemonėmis. </w:t>
      </w:r>
    </w:p>
    <w:p w:rsidR="0016267D" w:rsidRDefault="0016267D" w:rsidP="00C11D1F">
      <w:pPr>
        <w:pStyle w:val="Default"/>
      </w:pPr>
    </w:p>
    <w:p w:rsidR="00B672C7" w:rsidRPr="00D559C6" w:rsidRDefault="00B672C7" w:rsidP="00B672C7">
      <w:pPr>
        <w:pStyle w:val="Default"/>
        <w:jc w:val="center"/>
        <w:rPr>
          <w:b/>
        </w:rPr>
      </w:pPr>
      <w:r w:rsidRPr="00D559C6">
        <w:rPr>
          <w:b/>
        </w:rPr>
        <w:t>IV. SKATINIMO KRITERIJAI</w:t>
      </w:r>
      <w:r w:rsidR="00A215F6">
        <w:rPr>
          <w:b/>
        </w:rPr>
        <w:t xml:space="preserve"> IR FORMOS</w:t>
      </w:r>
    </w:p>
    <w:p w:rsidR="00B672C7" w:rsidRPr="00D559C6" w:rsidRDefault="00B672C7" w:rsidP="00B672C7">
      <w:pPr>
        <w:pStyle w:val="Default"/>
        <w:jc w:val="center"/>
      </w:pPr>
    </w:p>
    <w:p w:rsidR="00D559C6" w:rsidRPr="00D559C6" w:rsidRDefault="00D559C6" w:rsidP="00D559C6">
      <w:pPr>
        <w:pStyle w:val="Default"/>
        <w:ind w:firstLine="709"/>
      </w:pPr>
      <w:r w:rsidRPr="00D559C6">
        <w:t xml:space="preserve">7. Mokiniai skatinami už šiuos </w:t>
      </w:r>
      <w:proofErr w:type="spellStart"/>
      <w:r w:rsidRPr="00D559C6">
        <w:t>laimėjimus</w:t>
      </w:r>
      <w:proofErr w:type="spellEnd"/>
      <w:r w:rsidRPr="00D559C6">
        <w:t xml:space="preserve"> ir pasiekimus:</w:t>
      </w:r>
    </w:p>
    <w:p w:rsidR="00D559C6" w:rsidRPr="00D559C6" w:rsidRDefault="00D559C6" w:rsidP="00D559C6">
      <w:pPr>
        <w:pStyle w:val="Default"/>
      </w:pPr>
      <w:r w:rsidRPr="00D559C6">
        <w:t xml:space="preserve"> </w:t>
      </w:r>
    </w:p>
    <w:tbl>
      <w:tblPr>
        <w:tblStyle w:val="Lentelstinklelis"/>
        <w:tblW w:w="0" w:type="auto"/>
        <w:tblLook w:val="04A0" w:firstRow="1" w:lastRow="0" w:firstColumn="1" w:lastColumn="0" w:noHBand="0" w:noVBand="1"/>
      </w:tblPr>
      <w:tblGrid>
        <w:gridCol w:w="562"/>
        <w:gridCol w:w="3488"/>
        <w:gridCol w:w="2026"/>
        <w:gridCol w:w="2026"/>
        <w:gridCol w:w="2026"/>
      </w:tblGrid>
      <w:tr w:rsidR="00D559C6" w:rsidTr="00130F4E">
        <w:tc>
          <w:tcPr>
            <w:tcW w:w="562" w:type="dxa"/>
          </w:tcPr>
          <w:p w:rsidR="00D559C6" w:rsidRDefault="00D559C6" w:rsidP="00D559C6">
            <w:pPr>
              <w:pStyle w:val="Default"/>
              <w:jc w:val="center"/>
            </w:pPr>
            <w:r>
              <w:t>Eil. Nr.</w:t>
            </w:r>
          </w:p>
        </w:tc>
        <w:tc>
          <w:tcPr>
            <w:tcW w:w="3488" w:type="dxa"/>
          </w:tcPr>
          <w:p w:rsidR="00D559C6" w:rsidRDefault="00A215F6" w:rsidP="00D559C6">
            <w:pPr>
              <w:pStyle w:val="Default"/>
              <w:jc w:val="center"/>
            </w:pPr>
            <w:r>
              <w:t>Skatinimo kriterijai</w:t>
            </w:r>
          </w:p>
        </w:tc>
        <w:tc>
          <w:tcPr>
            <w:tcW w:w="2026" w:type="dxa"/>
          </w:tcPr>
          <w:p w:rsidR="00D559C6" w:rsidRDefault="00D559C6" w:rsidP="00D559C6">
            <w:pPr>
              <w:pStyle w:val="Default"/>
              <w:jc w:val="center"/>
            </w:pPr>
            <w:r>
              <w:t>Skatinimo forma</w:t>
            </w:r>
          </w:p>
        </w:tc>
        <w:tc>
          <w:tcPr>
            <w:tcW w:w="2026" w:type="dxa"/>
          </w:tcPr>
          <w:p w:rsidR="00D559C6" w:rsidRDefault="00D559C6" w:rsidP="00D559C6">
            <w:pPr>
              <w:pStyle w:val="Default"/>
              <w:jc w:val="center"/>
            </w:pPr>
            <w:r>
              <w:t>Laikas</w:t>
            </w:r>
          </w:p>
        </w:tc>
        <w:tc>
          <w:tcPr>
            <w:tcW w:w="2026" w:type="dxa"/>
          </w:tcPr>
          <w:p w:rsidR="00D559C6" w:rsidRDefault="00D559C6" w:rsidP="00D559C6">
            <w:pPr>
              <w:pStyle w:val="Default"/>
              <w:jc w:val="center"/>
            </w:pPr>
            <w:r>
              <w:t>Atsakingi</w:t>
            </w:r>
          </w:p>
        </w:tc>
      </w:tr>
      <w:tr w:rsidR="00D559C6" w:rsidTr="00130F4E">
        <w:tc>
          <w:tcPr>
            <w:tcW w:w="562" w:type="dxa"/>
          </w:tcPr>
          <w:p w:rsidR="00D559C6" w:rsidRDefault="00130F4E" w:rsidP="00130F4E">
            <w:pPr>
              <w:pStyle w:val="Default"/>
              <w:jc w:val="center"/>
            </w:pPr>
            <w:r>
              <w:t>1.</w:t>
            </w:r>
          </w:p>
        </w:tc>
        <w:tc>
          <w:tcPr>
            <w:tcW w:w="3488" w:type="dxa"/>
          </w:tcPr>
          <w:p w:rsidR="00D559C6" w:rsidRPr="00130F4E" w:rsidRDefault="00D559C6" w:rsidP="00D848D1">
            <w:pPr>
              <w:pStyle w:val="Default"/>
            </w:pPr>
            <w:r w:rsidRPr="00130F4E">
              <w:t xml:space="preserve">Mokinių pastangos, iniciatyvos, aktyvumas bet kurioje veikloje. </w:t>
            </w:r>
          </w:p>
        </w:tc>
        <w:tc>
          <w:tcPr>
            <w:tcW w:w="2026" w:type="dxa"/>
          </w:tcPr>
          <w:p w:rsidR="00D559C6" w:rsidRPr="00130F4E" w:rsidRDefault="00D559C6" w:rsidP="00D559C6">
            <w:pPr>
              <w:pStyle w:val="Default"/>
            </w:pPr>
            <w:r w:rsidRPr="00130F4E">
              <w:t xml:space="preserve">Padėka žodžiu, </w:t>
            </w:r>
          </w:p>
          <w:p w:rsidR="00D559C6" w:rsidRPr="00130F4E" w:rsidRDefault="00D559C6" w:rsidP="00D559C6">
            <w:pPr>
              <w:pStyle w:val="Default"/>
            </w:pPr>
            <w:r w:rsidRPr="00130F4E">
              <w:t xml:space="preserve">įrašai </w:t>
            </w:r>
            <w:proofErr w:type="spellStart"/>
            <w:r w:rsidRPr="00130F4E">
              <w:t>el.dienyne</w:t>
            </w:r>
            <w:proofErr w:type="spellEnd"/>
            <w:r w:rsidR="00D848D1">
              <w:t>.</w:t>
            </w:r>
          </w:p>
        </w:tc>
        <w:tc>
          <w:tcPr>
            <w:tcW w:w="2026" w:type="dxa"/>
          </w:tcPr>
          <w:p w:rsidR="00D559C6" w:rsidRPr="00130F4E" w:rsidRDefault="00D559C6" w:rsidP="00D559C6">
            <w:pPr>
              <w:pStyle w:val="Default"/>
            </w:pPr>
            <w:r w:rsidRPr="00130F4E">
              <w:t xml:space="preserve">Nuolat, paaiškėjus faktui </w:t>
            </w:r>
          </w:p>
          <w:p w:rsidR="00D559C6" w:rsidRPr="00130F4E" w:rsidRDefault="00D559C6" w:rsidP="00D559C6">
            <w:pPr>
              <w:pStyle w:val="Default"/>
            </w:pPr>
          </w:p>
        </w:tc>
        <w:tc>
          <w:tcPr>
            <w:tcW w:w="2026" w:type="dxa"/>
          </w:tcPr>
          <w:p w:rsidR="00D559C6" w:rsidRPr="00130F4E" w:rsidRDefault="00D559C6" w:rsidP="00D559C6">
            <w:pPr>
              <w:pStyle w:val="Default"/>
            </w:pPr>
            <w:r w:rsidRPr="00130F4E">
              <w:t xml:space="preserve">Klasės vadovai, dalykų mokytojai, neformalaus ugdymo vadovai, </w:t>
            </w:r>
          </w:p>
          <w:p w:rsidR="00D559C6" w:rsidRPr="00130F4E" w:rsidRDefault="00A215F6" w:rsidP="00D559C6">
            <w:pPr>
              <w:pStyle w:val="Default"/>
            </w:pPr>
            <w:r>
              <w:t xml:space="preserve">mokyklos </w:t>
            </w:r>
            <w:r w:rsidR="00D559C6" w:rsidRPr="00130F4E">
              <w:t>administracija</w:t>
            </w:r>
          </w:p>
        </w:tc>
      </w:tr>
      <w:tr w:rsidR="00D559C6" w:rsidTr="00130F4E">
        <w:tc>
          <w:tcPr>
            <w:tcW w:w="562" w:type="dxa"/>
          </w:tcPr>
          <w:p w:rsidR="00D559C6" w:rsidRDefault="00130F4E" w:rsidP="00130F4E">
            <w:pPr>
              <w:pStyle w:val="Default"/>
              <w:jc w:val="center"/>
            </w:pPr>
            <w:r>
              <w:t>2.</w:t>
            </w:r>
          </w:p>
        </w:tc>
        <w:tc>
          <w:tcPr>
            <w:tcW w:w="3488" w:type="dxa"/>
          </w:tcPr>
          <w:p w:rsidR="00D559C6" w:rsidRPr="00130F4E" w:rsidRDefault="00D559C6" w:rsidP="00D559C6">
            <w:pPr>
              <w:pStyle w:val="Default"/>
            </w:pPr>
            <w:r w:rsidRPr="00130F4E">
              <w:t>I-</w:t>
            </w:r>
            <w:proofErr w:type="spellStart"/>
            <w:r w:rsidRPr="00130F4E">
              <w:t>ąjį</w:t>
            </w:r>
            <w:proofErr w:type="spellEnd"/>
            <w:r w:rsidR="00EB585C">
              <w:t xml:space="preserve"> </w:t>
            </w:r>
            <w:r w:rsidR="00130F4E">
              <w:t>/</w:t>
            </w:r>
            <w:r w:rsidR="00EB585C">
              <w:t xml:space="preserve"> </w:t>
            </w:r>
            <w:r w:rsidR="00130F4E">
              <w:t>II-</w:t>
            </w:r>
            <w:proofErr w:type="spellStart"/>
            <w:r w:rsidR="00130F4E">
              <w:t>ąjį</w:t>
            </w:r>
            <w:proofErr w:type="spellEnd"/>
            <w:r w:rsidRPr="00130F4E">
              <w:t xml:space="preserve"> pusmetį aukštesniuoju lygiu baigę</w:t>
            </w:r>
            <w:r w:rsidR="00EB585C">
              <w:t xml:space="preserve"> visus mokomuosius dalykus ar </w:t>
            </w:r>
            <w:r w:rsidRPr="00130F4E">
              <w:t xml:space="preserve">ypatingai pasižymėję atskirose srityse </w:t>
            </w:r>
            <w:r w:rsidR="00EB585C">
              <w:t xml:space="preserve">1-4 klasių </w:t>
            </w:r>
            <w:r w:rsidR="00D848D1">
              <w:t>mokiniai</w:t>
            </w:r>
          </w:p>
        </w:tc>
        <w:tc>
          <w:tcPr>
            <w:tcW w:w="2026" w:type="dxa"/>
          </w:tcPr>
          <w:p w:rsidR="00D559C6" w:rsidRPr="00130F4E" w:rsidRDefault="00D559C6" w:rsidP="00D559C6">
            <w:pPr>
              <w:pStyle w:val="Default"/>
            </w:pPr>
            <w:r w:rsidRPr="00130F4E">
              <w:t xml:space="preserve">Proginiai padėkos raštai </w:t>
            </w:r>
          </w:p>
          <w:p w:rsidR="00D559C6" w:rsidRPr="00130F4E" w:rsidRDefault="00D559C6" w:rsidP="00D559C6">
            <w:pPr>
              <w:pStyle w:val="Default"/>
            </w:pPr>
          </w:p>
        </w:tc>
        <w:tc>
          <w:tcPr>
            <w:tcW w:w="2026" w:type="dxa"/>
          </w:tcPr>
          <w:p w:rsidR="00D559C6" w:rsidRPr="00130F4E" w:rsidRDefault="00D559C6" w:rsidP="00D559C6">
            <w:pPr>
              <w:pStyle w:val="Default"/>
            </w:pPr>
            <w:r w:rsidRPr="00130F4E">
              <w:t>Paaiškėjus rezultatams</w:t>
            </w:r>
          </w:p>
        </w:tc>
        <w:tc>
          <w:tcPr>
            <w:tcW w:w="2026" w:type="dxa"/>
          </w:tcPr>
          <w:p w:rsidR="00D559C6" w:rsidRPr="00130F4E" w:rsidRDefault="00D559C6" w:rsidP="00D559C6">
            <w:pPr>
              <w:pStyle w:val="Default"/>
            </w:pPr>
            <w:r w:rsidRPr="00130F4E">
              <w:t>Klasių vadovai</w:t>
            </w:r>
          </w:p>
        </w:tc>
      </w:tr>
      <w:tr w:rsidR="00D559C6" w:rsidTr="00130F4E">
        <w:tc>
          <w:tcPr>
            <w:tcW w:w="562" w:type="dxa"/>
          </w:tcPr>
          <w:p w:rsidR="00D559C6" w:rsidRDefault="00130F4E" w:rsidP="00130F4E">
            <w:pPr>
              <w:pStyle w:val="Default"/>
              <w:jc w:val="center"/>
            </w:pPr>
            <w:r>
              <w:t>3.</w:t>
            </w:r>
          </w:p>
        </w:tc>
        <w:tc>
          <w:tcPr>
            <w:tcW w:w="3488" w:type="dxa"/>
          </w:tcPr>
          <w:p w:rsidR="00D559C6" w:rsidRPr="00130F4E" w:rsidRDefault="00EB585C" w:rsidP="00D559C6">
            <w:pPr>
              <w:pStyle w:val="Default"/>
            </w:pPr>
            <w:r>
              <w:t>I-</w:t>
            </w:r>
            <w:proofErr w:type="spellStart"/>
            <w:r>
              <w:t>ąjį</w:t>
            </w:r>
            <w:proofErr w:type="spellEnd"/>
            <w:r>
              <w:t xml:space="preserve"> / </w:t>
            </w:r>
            <w:r w:rsidR="00D559C6" w:rsidRPr="00130F4E">
              <w:t>II-</w:t>
            </w:r>
            <w:proofErr w:type="spellStart"/>
            <w:r w:rsidR="00D559C6" w:rsidRPr="00130F4E">
              <w:t>ąjį</w:t>
            </w:r>
            <w:proofErr w:type="spellEnd"/>
            <w:r>
              <w:t xml:space="preserve"> / III-</w:t>
            </w:r>
            <w:proofErr w:type="spellStart"/>
            <w:r>
              <w:t>ąjį</w:t>
            </w:r>
            <w:proofErr w:type="spellEnd"/>
            <w:r>
              <w:t xml:space="preserve"> trimestrą puikiai, labai gerai, gerai baigę visus mokomuosius dalykus ar</w:t>
            </w:r>
            <w:r w:rsidR="00D559C6" w:rsidRPr="00130F4E">
              <w:t xml:space="preserve"> ypatingai pasižymėję atskirose srityse </w:t>
            </w:r>
            <w:r>
              <w:t xml:space="preserve">5-8 klasių </w:t>
            </w:r>
            <w:r w:rsidR="00D848D1">
              <w:t>mokiniai</w:t>
            </w:r>
            <w:r w:rsidR="00D559C6" w:rsidRPr="00130F4E">
              <w:t xml:space="preserve"> </w:t>
            </w:r>
          </w:p>
        </w:tc>
        <w:tc>
          <w:tcPr>
            <w:tcW w:w="2026" w:type="dxa"/>
          </w:tcPr>
          <w:p w:rsidR="00D559C6" w:rsidRPr="00130F4E" w:rsidRDefault="00D559C6" w:rsidP="00D559C6">
            <w:pPr>
              <w:pStyle w:val="Default"/>
            </w:pPr>
            <w:r w:rsidRPr="00130F4E">
              <w:t xml:space="preserve">Proginiai padėkos raštai </w:t>
            </w:r>
          </w:p>
          <w:p w:rsidR="00D559C6" w:rsidRPr="00130F4E" w:rsidRDefault="00D559C6" w:rsidP="00D559C6">
            <w:pPr>
              <w:pStyle w:val="Default"/>
            </w:pPr>
          </w:p>
        </w:tc>
        <w:tc>
          <w:tcPr>
            <w:tcW w:w="2026" w:type="dxa"/>
          </w:tcPr>
          <w:p w:rsidR="00D559C6" w:rsidRPr="00130F4E" w:rsidRDefault="00D559C6" w:rsidP="00D559C6">
            <w:pPr>
              <w:pStyle w:val="Default"/>
            </w:pPr>
            <w:r w:rsidRPr="00130F4E">
              <w:t>Paaiškėjus rezultatams</w:t>
            </w:r>
          </w:p>
        </w:tc>
        <w:tc>
          <w:tcPr>
            <w:tcW w:w="2026" w:type="dxa"/>
          </w:tcPr>
          <w:p w:rsidR="00D559C6" w:rsidRPr="00130F4E" w:rsidRDefault="00D559C6" w:rsidP="00D559C6">
            <w:pPr>
              <w:pStyle w:val="Default"/>
            </w:pPr>
            <w:r w:rsidRPr="00130F4E">
              <w:t>Klasių vadovai</w:t>
            </w:r>
          </w:p>
        </w:tc>
      </w:tr>
      <w:tr w:rsidR="00D559C6" w:rsidTr="00130F4E">
        <w:tc>
          <w:tcPr>
            <w:tcW w:w="562" w:type="dxa"/>
          </w:tcPr>
          <w:p w:rsidR="00D559C6" w:rsidRDefault="00A215F6" w:rsidP="00130F4E">
            <w:pPr>
              <w:pStyle w:val="Default"/>
              <w:jc w:val="center"/>
            </w:pPr>
            <w:r>
              <w:lastRenderedPageBreak/>
              <w:t>4.</w:t>
            </w:r>
          </w:p>
        </w:tc>
        <w:tc>
          <w:tcPr>
            <w:tcW w:w="3488" w:type="dxa"/>
          </w:tcPr>
          <w:p w:rsidR="00D559C6" w:rsidRPr="00130F4E" w:rsidRDefault="00130F4E" w:rsidP="00D559C6">
            <w:pPr>
              <w:pStyle w:val="Default"/>
              <w:rPr>
                <w:sz w:val="23"/>
                <w:szCs w:val="23"/>
              </w:rPr>
            </w:pPr>
            <w:r>
              <w:rPr>
                <w:sz w:val="23"/>
                <w:szCs w:val="23"/>
              </w:rPr>
              <w:t xml:space="preserve">Geriausi mokslo metų pasiekimai (kai </w:t>
            </w:r>
            <w:r w:rsidR="00EA20D3">
              <w:rPr>
                <w:sz w:val="23"/>
                <w:szCs w:val="23"/>
              </w:rPr>
              <w:t xml:space="preserve">1-4 klasių mokinių </w:t>
            </w:r>
            <w:r>
              <w:rPr>
                <w:sz w:val="23"/>
                <w:szCs w:val="23"/>
              </w:rPr>
              <w:t>visi mok</w:t>
            </w:r>
            <w:r w:rsidR="00EA20D3">
              <w:rPr>
                <w:sz w:val="23"/>
                <w:szCs w:val="23"/>
              </w:rPr>
              <w:t>omųjų dalykų metiniai vertinimai</w:t>
            </w:r>
            <w:r>
              <w:rPr>
                <w:sz w:val="23"/>
                <w:szCs w:val="23"/>
              </w:rPr>
              <w:t xml:space="preserve"> </w:t>
            </w:r>
            <w:r w:rsidR="00EA20D3">
              <w:rPr>
                <w:sz w:val="23"/>
                <w:szCs w:val="23"/>
              </w:rPr>
              <w:t xml:space="preserve">yra </w:t>
            </w:r>
            <w:r w:rsidR="00D848D1">
              <w:rPr>
                <w:sz w:val="23"/>
                <w:szCs w:val="23"/>
              </w:rPr>
              <w:t>įvertinti aukštesniuoju lygiu)</w:t>
            </w:r>
            <w:r>
              <w:rPr>
                <w:sz w:val="23"/>
                <w:szCs w:val="23"/>
              </w:rPr>
              <w:t xml:space="preserve"> </w:t>
            </w:r>
          </w:p>
        </w:tc>
        <w:tc>
          <w:tcPr>
            <w:tcW w:w="2026" w:type="dxa"/>
          </w:tcPr>
          <w:p w:rsidR="00130F4E" w:rsidRDefault="00130F4E" w:rsidP="00130F4E">
            <w:pPr>
              <w:pStyle w:val="Default"/>
              <w:rPr>
                <w:sz w:val="23"/>
                <w:szCs w:val="23"/>
              </w:rPr>
            </w:pPr>
            <w:r>
              <w:rPr>
                <w:sz w:val="23"/>
                <w:szCs w:val="23"/>
              </w:rPr>
              <w:t xml:space="preserve">Mokyklos padėkos raštai ir atminimo dovanėlės, </w:t>
            </w:r>
          </w:p>
          <w:p w:rsidR="00D559C6" w:rsidRPr="00130F4E" w:rsidRDefault="00D848D1" w:rsidP="00130F4E">
            <w:pPr>
              <w:pStyle w:val="Default"/>
            </w:pPr>
            <w:r>
              <w:rPr>
                <w:sz w:val="23"/>
                <w:szCs w:val="23"/>
              </w:rPr>
              <w:t>edukacija/išvyka</w:t>
            </w:r>
            <w:r w:rsidR="00130F4E">
              <w:rPr>
                <w:sz w:val="23"/>
                <w:szCs w:val="23"/>
              </w:rPr>
              <w:t xml:space="preserve"> </w:t>
            </w:r>
          </w:p>
        </w:tc>
        <w:tc>
          <w:tcPr>
            <w:tcW w:w="2026" w:type="dxa"/>
          </w:tcPr>
          <w:p w:rsidR="00D559C6" w:rsidRPr="00130F4E" w:rsidRDefault="00EA20D3" w:rsidP="00EA20D3">
            <w:pPr>
              <w:pStyle w:val="Default"/>
            </w:pPr>
            <w:r>
              <w:rPr>
                <w:sz w:val="23"/>
                <w:szCs w:val="23"/>
              </w:rPr>
              <w:t>Rugsėjo 1-osios šventė</w:t>
            </w:r>
          </w:p>
        </w:tc>
        <w:tc>
          <w:tcPr>
            <w:tcW w:w="2026" w:type="dxa"/>
          </w:tcPr>
          <w:p w:rsidR="00D559C6" w:rsidRPr="00130F4E" w:rsidRDefault="00130F4E" w:rsidP="00D559C6">
            <w:pPr>
              <w:pStyle w:val="Default"/>
            </w:pPr>
            <w:r>
              <w:rPr>
                <w:sz w:val="23"/>
                <w:szCs w:val="23"/>
              </w:rPr>
              <w:t>Mokyklos administracija</w:t>
            </w:r>
          </w:p>
        </w:tc>
      </w:tr>
      <w:tr w:rsidR="00EA20D3" w:rsidTr="00130F4E">
        <w:tc>
          <w:tcPr>
            <w:tcW w:w="562" w:type="dxa"/>
          </w:tcPr>
          <w:p w:rsidR="00EA20D3" w:rsidRDefault="00A215F6" w:rsidP="00130F4E">
            <w:pPr>
              <w:pStyle w:val="Default"/>
              <w:jc w:val="center"/>
            </w:pPr>
            <w:r>
              <w:t>5.</w:t>
            </w:r>
          </w:p>
        </w:tc>
        <w:tc>
          <w:tcPr>
            <w:tcW w:w="3488" w:type="dxa"/>
          </w:tcPr>
          <w:p w:rsidR="00EA20D3" w:rsidRPr="00A215F6" w:rsidRDefault="00EA20D3" w:rsidP="00EA20D3">
            <w:pPr>
              <w:pStyle w:val="Default"/>
            </w:pPr>
            <w:r w:rsidRPr="00A215F6">
              <w:t xml:space="preserve">Geriausi mokslo metų pasiekimai (kai </w:t>
            </w:r>
            <w:r w:rsidR="00A215F6" w:rsidRPr="00A215F6">
              <w:t xml:space="preserve">5-8 klasių mokinių </w:t>
            </w:r>
            <w:r w:rsidRPr="00A215F6">
              <w:t>visi mokomųjų dalykų metiniai vertinimai yra puikūs, labai geri, geri</w:t>
            </w:r>
            <w:r w:rsidR="00D848D1">
              <w:t>)</w:t>
            </w:r>
          </w:p>
        </w:tc>
        <w:tc>
          <w:tcPr>
            <w:tcW w:w="2026" w:type="dxa"/>
          </w:tcPr>
          <w:p w:rsidR="00EA20D3" w:rsidRDefault="00EA20D3" w:rsidP="00EA20D3">
            <w:pPr>
              <w:pStyle w:val="Default"/>
              <w:rPr>
                <w:sz w:val="23"/>
                <w:szCs w:val="23"/>
              </w:rPr>
            </w:pPr>
            <w:r>
              <w:rPr>
                <w:sz w:val="23"/>
                <w:szCs w:val="23"/>
              </w:rPr>
              <w:t xml:space="preserve">Mokyklos padėkos raštai ir atminimo dovanėlės, </w:t>
            </w:r>
          </w:p>
          <w:p w:rsidR="00EA20D3" w:rsidRDefault="00EA20D3" w:rsidP="00D848D1">
            <w:pPr>
              <w:pStyle w:val="Default"/>
              <w:rPr>
                <w:sz w:val="23"/>
                <w:szCs w:val="23"/>
              </w:rPr>
            </w:pPr>
            <w:r>
              <w:rPr>
                <w:sz w:val="23"/>
                <w:szCs w:val="23"/>
              </w:rPr>
              <w:t>edukacija/išvyka</w:t>
            </w:r>
          </w:p>
        </w:tc>
        <w:tc>
          <w:tcPr>
            <w:tcW w:w="2026" w:type="dxa"/>
          </w:tcPr>
          <w:p w:rsidR="00EA20D3" w:rsidRDefault="00EA20D3" w:rsidP="00EA20D3">
            <w:pPr>
              <w:pStyle w:val="Default"/>
              <w:rPr>
                <w:sz w:val="23"/>
                <w:szCs w:val="23"/>
              </w:rPr>
            </w:pPr>
            <w:r>
              <w:rPr>
                <w:sz w:val="23"/>
                <w:szCs w:val="23"/>
              </w:rPr>
              <w:t>Rugsėjo 1-osios šventė</w:t>
            </w:r>
          </w:p>
        </w:tc>
        <w:tc>
          <w:tcPr>
            <w:tcW w:w="2026" w:type="dxa"/>
          </w:tcPr>
          <w:p w:rsidR="00EA20D3" w:rsidRDefault="00EA20D3" w:rsidP="00D559C6">
            <w:pPr>
              <w:pStyle w:val="Default"/>
              <w:rPr>
                <w:sz w:val="23"/>
                <w:szCs w:val="23"/>
              </w:rPr>
            </w:pPr>
            <w:r>
              <w:rPr>
                <w:sz w:val="23"/>
                <w:szCs w:val="23"/>
              </w:rPr>
              <w:t>Mokyklos administracija</w:t>
            </w:r>
          </w:p>
        </w:tc>
      </w:tr>
      <w:tr w:rsidR="00A215F6" w:rsidTr="00130F4E">
        <w:tc>
          <w:tcPr>
            <w:tcW w:w="562" w:type="dxa"/>
          </w:tcPr>
          <w:p w:rsidR="00A215F6" w:rsidRDefault="00A215F6" w:rsidP="00130F4E">
            <w:pPr>
              <w:pStyle w:val="Default"/>
              <w:jc w:val="center"/>
            </w:pPr>
            <w:r>
              <w:t>6.</w:t>
            </w:r>
          </w:p>
        </w:tc>
        <w:tc>
          <w:tcPr>
            <w:tcW w:w="3488" w:type="dxa"/>
          </w:tcPr>
          <w:p w:rsidR="00A215F6" w:rsidRPr="00A215F6" w:rsidRDefault="00A215F6" w:rsidP="00EA20D3">
            <w:pPr>
              <w:pStyle w:val="Default"/>
            </w:pPr>
            <w:r w:rsidRPr="00A215F6">
              <w:t xml:space="preserve">Didžiausią pažangą padarę 5-8 klasių mokiniai </w:t>
            </w:r>
          </w:p>
        </w:tc>
        <w:tc>
          <w:tcPr>
            <w:tcW w:w="2026" w:type="dxa"/>
          </w:tcPr>
          <w:p w:rsidR="00A215F6" w:rsidRDefault="00A215F6" w:rsidP="00A215F6">
            <w:pPr>
              <w:pStyle w:val="Default"/>
              <w:rPr>
                <w:sz w:val="23"/>
                <w:szCs w:val="23"/>
              </w:rPr>
            </w:pPr>
            <w:r>
              <w:rPr>
                <w:sz w:val="23"/>
                <w:szCs w:val="23"/>
              </w:rPr>
              <w:t xml:space="preserve">Mokyklos padėkos raštai ir atminimo dovanėlės, </w:t>
            </w:r>
          </w:p>
          <w:p w:rsidR="00A215F6" w:rsidRDefault="00D848D1" w:rsidP="00A215F6">
            <w:pPr>
              <w:pStyle w:val="Default"/>
              <w:rPr>
                <w:sz w:val="23"/>
                <w:szCs w:val="23"/>
              </w:rPr>
            </w:pPr>
            <w:r>
              <w:rPr>
                <w:sz w:val="23"/>
                <w:szCs w:val="23"/>
              </w:rPr>
              <w:t>edukacija/išvyka</w:t>
            </w:r>
          </w:p>
        </w:tc>
        <w:tc>
          <w:tcPr>
            <w:tcW w:w="2026" w:type="dxa"/>
          </w:tcPr>
          <w:p w:rsidR="00A215F6" w:rsidRDefault="00A215F6" w:rsidP="00EA20D3">
            <w:pPr>
              <w:pStyle w:val="Default"/>
              <w:rPr>
                <w:sz w:val="23"/>
                <w:szCs w:val="23"/>
              </w:rPr>
            </w:pPr>
            <w:r>
              <w:rPr>
                <w:sz w:val="23"/>
                <w:szCs w:val="23"/>
              </w:rPr>
              <w:t>Rugsėjo 1-osios šventė</w:t>
            </w:r>
          </w:p>
        </w:tc>
        <w:tc>
          <w:tcPr>
            <w:tcW w:w="2026" w:type="dxa"/>
          </w:tcPr>
          <w:p w:rsidR="00A215F6" w:rsidRDefault="00A215F6" w:rsidP="00D559C6">
            <w:pPr>
              <w:pStyle w:val="Default"/>
              <w:rPr>
                <w:sz w:val="23"/>
                <w:szCs w:val="23"/>
              </w:rPr>
            </w:pPr>
            <w:r>
              <w:rPr>
                <w:sz w:val="23"/>
                <w:szCs w:val="23"/>
              </w:rPr>
              <w:t>Mokyklos administracija</w:t>
            </w:r>
          </w:p>
        </w:tc>
      </w:tr>
      <w:tr w:rsidR="00130F4E" w:rsidTr="00130F4E">
        <w:tc>
          <w:tcPr>
            <w:tcW w:w="562" w:type="dxa"/>
            <w:vMerge w:val="restart"/>
          </w:tcPr>
          <w:p w:rsidR="00130F4E" w:rsidRDefault="00A215F6" w:rsidP="00130F4E">
            <w:pPr>
              <w:pStyle w:val="Default"/>
              <w:jc w:val="center"/>
            </w:pPr>
            <w:r>
              <w:t>7.</w:t>
            </w:r>
          </w:p>
        </w:tc>
        <w:tc>
          <w:tcPr>
            <w:tcW w:w="3488" w:type="dxa"/>
            <w:vMerge w:val="restart"/>
          </w:tcPr>
          <w:p w:rsidR="00130F4E" w:rsidRPr="00A215F6" w:rsidRDefault="00130F4E" w:rsidP="00D559C6">
            <w:pPr>
              <w:pStyle w:val="Default"/>
            </w:pPr>
            <w:r w:rsidRPr="00A215F6">
              <w:t xml:space="preserve">Prizinės vietos tarptautiniuose, respublikiniuose, miesto ir mokykloje organizuojamuose konkursuose, olimpiadose, </w:t>
            </w:r>
          </w:p>
          <w:p w:rsidR="00130F4E" w:rsidRPr="00A215F6" w:rsidRDefault="00130F4E" w:rsidP="00D559C6">
            <w:pPr>
              <w:pStyle w:val="Default"/>
            </w:pPr>
            <w:r w:rsidRPr="00A215F6">
              <w:t>varžybose, fe</w:t>
            </w:r>
            <w:r w:rsidR="00D848D1">
              <w:t>stivaliuose ir pan. renginiuose</w:t>
            </w:r>
            <w:r w:rsidRPr="00A215F6">
              <w:t xml:space="preserve"> </w:t>
            </w:r>
          </w:p>
        </w:tc>
        <w:tc>
          <w:tcPr>
            <w:tcW w:w="2026" w:type="dxa"/>
          </w:tcPr>
          <w:p w:rsidR="00130F4E" w:rsidRPr="00130F4E" w:rsidRDefault="00130F4E" w:rsidP="00D559C6">
            <w:pPr>
              <w:pStyle w:val="Default"/>
              <w:rPr>
                <w:sz w:val="23"/>
                <w:szCs w:val="23"/>
              </w:rPr>
            </w:pPr>
            <w:r>
              <w:rPr>
                <w:sz w:val="23"/>
                <w:szCs w:val="23"/>
              </w:rPr>
              <w:t>Viešas paskelbimas bendruomenėje, mo</w:t>
            </w:r>
            <w:r w:rsidR="00D848D1">
              <w:rPr>
                <w:sz w:val="23"/>
                <w:szCs w:val="23"/>
              </w:rPr>
              <w:t>kyklos internetinėje svetainėje</w:t>
            </w:r>
          </w:p>
        </w:tc>
        <w:tc>
          <w:tcPr>
            <w:tcW w:w="2026" w:type="dxa"/>
          </w:tcPr>
          <w:p w:rsidR="00130F4E" w:rsidRDefault="00130F4E" w:rsidP="00130F4E">
            <w:pPr>
              <w:pStyle w:val="Default"/>
              <w:rPr>
                <w:sz w:val="23"/>
                <w:szCs w:val="23"/>
              </w:rPr>
            </w:pPr>
            <w:r>
              <w:rPr>
                <w:sz w:val="23"/>
                <w:szCs w:val="23"/>
              </w:rPr>
              <w:t xml:space="preserve">Savaitė po rezultatų paskelbimo </w:t>
            </w:r>
          </w:p>
          <w:p w:rsidR="00130F4E" w:rsidRPr="00130F4E" w:rsidRDefault="00130F4E" w:rsidP="00D559C6">
            <w:pPr>
              <w:pStyle w:val="Default"/>
            </w:pPr>
          </w:p>
        </w:tc>
        <w:tc>
          <w:tcPr>
            <w:tcW w:w="2026" w:type="dxa"/>
          </w:tcPr>
          <w:p w:rsidR="00130F4E" w:rsidRDefault="00130F4E" w:rsidP="00130F4E">
            <w:pPr>
              <w:pStyle w:val="Default"/>
              <w:rPr>
                <w:sz w:val="23"/>
                <w:szCs w:val="23"/>
              </w:rPr>
            </w:pPr>
            <w:r>
              <w:rPr>
                <w:sz w:val="23"/>
                <w:szCs w:val="23"/>
              </w:rPr>
              <w:t xml:space="preserve">Mokyklos administracija, klasės vadovas, </w:t>
            </w:r>
          </w:p>
          <w:p w:rsidR="00130F4E" w:rsidRPr="00130F4E" w:rsidRDefault="00130F4E" w:rsidP="00130F4E">
            <w:pPr>
              <w:pStyle w:val="Default"/>
            </w:pPr>
            <w:r>
              <w:rPr>
                <w:sz w:val="23"/>
                <w:szCs w:val="23"/>
              </w:rPr>
              <w:t xml:space="preserve">dalyko mokytojas </w:t>
            </w:r>
          </w:p>
        </w:tc>
      </w:tr>
      <w:tr w:rsidR="00130F4E" w:rsidTr="00130F4E">
        <w:tc>
          <w:tcPr>
            <w:tcW w:w="562" w:type="dxa"/>
            <w:vMerge/>
          </w:tcPr>
          <w:p w:rsidR="00130F4E" w:rsidRDefault="00130F4E" w:rsidP="00D559C6">
            <w:pPr>
              <w:pStyle w:val="Default"/>
            </w:pPr>
          </w:p>
        </w:tc>
        <w:tc>
          <w:tcPr>
            <w:tcW w:w="3488" w:type="dxa"/>
            <w:vMerge/>
          </w:tcPr>
          <w:p w:rsidR="00130F4E" w:rsidRDefault="00130F4E" w:rsidP="00D559C6">
            <w:pPr>
              <w:pStyle w:val="Default"/>
            </w:pPr>
          </w:p>
        </w:tc>
        <w:tc>
          <w:tcPr>
            <w:tcW w:w="2026" w:type="dxa"/>
          </w:tcPr>
          <w:p w:rsidR="00130F4E" w:rsidRDefault="00130F4E" w:rsidP="00130F4E">
            <w:pPr>
              <w:pStyle w:val="Default"/>
              <w:rPr>
                <w:sz w:val="23"/>
                <w:szCs w:val="23"/>
              </w:rPr>
            </w:pPr>
            <w:r>
              <w:rPr>
                <w:sz w:val="23"/>
                <w:szCs w:val="23"/>
              </w:rPr>
              <w:t xml:space="preserve">Mokyklos padėkos raštai ir atminimo dovanėlės, </w:t>
            </w:r>
          </w:p>
          <w:p w:rsidR="00130F4E" w:rsidRDefault="00D848D1" w:rsidP="00130F4E">
            <w:pPr>
              <w:pStyle w:val="Default"/>
            </w:pPr>
            <w:r>
              <w:rPr>
                <w:sz w:val="23"/>
                <w:szCs w:val="23"/>
              </w:rPr>
              <w:t>edukacija/išvyka</w:t>
            </w:r>
          </w:p>
        </w:tc>
        <w:tc>
          <w:tcPr>
            <w:tcW w:w="2026" w:type="dxa"/>
          </w:tcPr>
          <w:p w:rsidR="00130F4E" w:rsidRDefault="00A215F6" w:rsidP="00A215F6">
            <w:pPr>
              <w:pStyle w:val="Default"/>
            </w:pPr>
            <w:r>
              <w:rPr>
                <w:sz w:val="23"/>
                <w:szCs w:val="23"/>
              </w:rPr>
              <w:t>Rugsėjo 1-osios šventė</w:t>
            </w:r>
          </w:p>
        </w:tc>
        <w:tc>
          <w:tcPr>
            <w:tcW w:w="2026" w:type="dxa"/>
          </w:tcPr>
          <w:p w:rsidR="00130F4E" w:rsidRDefault="00130F4E" w:rsidP="00D559C6">
            <w:pPr>
              <w:pStyle w:val="Default"/>
            </w:pPr>
            <w:r>
              <w:rPr>
                <w:sz w:val="23"/>
                <w:szCs w:val="23"/>
              </w:rPr>
              <w:t>Mokyklos administracija</w:t>
            </w:r>
          </w:p>
        </w:tc>
      </w:tr>
    </w:tbl>
    <w:p w:rsidR="000B2345" w:rsidRPr="00C11D1F" w:rsidRDefault="000B2345" w:rsidP="00C11D1F">
      <w:pPr>
        <w:pStyle w:val="Default"/>
      </w:pPr>
    </w:p>
    <w:p w:rsidR="000B2345" w:rsidRPr="00C11D1F" w:rsidRDefault="000B2345" w:rsidP="00C11D1F">
      <w:pPr>
        <w:pStyle w:val="Default"/>
        <w:jc w:val="center"/>
        <w:rPr>
          <w:b/>
          <w:bCs/>
        </w:rPr>
      </w:pPr>
      <w:r w:rsidRPr="00C11D1F">
        <w:rPr>
          <w:b/>
          <w:bCs/>
        </w:rPr>
        <w:t>III. MOKINIŲ DRAUSMINIMAS IR POVEIKIO PRIEMONĖS</w:t>
      </w:r>
    </w:p>
    <w:p w:rsidR="000B2345" w:rsidRPr="00C11D1F" w:rsidRDefault="000B2345" w:rsidP="00C11D1F">
      <w:pPr>
        <w:pStyle w:val="Default"/>
        <w:jc w:val="center"/>
      </w:pPr>
    </w:p>
    <w:p w:rsidR="000B2345" w:rsidRPr="00C11D1F" w:rsidRDefault="00884AAD" w:rsidP="00C11D1F">
      <w:pPr>
        <w:pStyle w:val="Default"/>
        <w:ind w:firstLine="709"/>
        <w:jc w:val="both"/>
      </w:pPr>
      <w:r>
        <w:t>8</w:t>
      </w:r>
      <w:r w:rsidR="000B2345" w:rsidRPr="00C11D1F">
        <w:t xml:space="preserve">. Už pamokų nelankymą be pateisinamos priežasties ir kitus Mokinių vidaus tvarkos taisyklių pažeidimus, drausminimo priemonės taikomos tokia tvarka: </w:t>
      </w:r>
    </w:p>
    <w:p w:rsidR="000B2345" w:rsidRPr="00C11D1F" w:rsidRDefault="00884AAD" w:rsidP="00C11D1F">
      <w:pPr>
        <w:pStyle w:val="Default"/>
        <w:ind w:firstLine="709"/>
        <w:jc w:val="both"/>
      </w:pPr>
      <w:r>
        <w:t>8</w:t>
      </w:r>
      <w:r w:rsidR="000B2345" w:rsidRPr="00C11D1F">
        <w:t xml:space="preserve">.1. įspėjimas žodžiu; </w:t>
      </w:r>
    </w:p>
    <w:p w:rsidR="000B2345" w:rsidRPr="00C11D1F" w:rsidRDefault="00884AAD" w:rsidP="00C11D1F">
      <w:pPr>
        <w:pStyle w:val="Default"/>
        <w:ind w:firstLine="709"/>
        <w:jc w:val="both"/>
      </w:pPr>
      <w:r>
        <w:t>8</w:t>
      </w:r>
      <w:r w:rsidR="000B2345" w:rsidRPr="00C11D1F">
        <w:t>.2. po mokinio elgesio svarstymo Vaiko gerovės komisijos posėdyje už nuolatinį ar grubų Mokinio vidaus tvarkos taisyklių pažeidimą direktoriaus įsa</w:t>
      </w:r>
      <w:r>
        <w:t>kymo pagrindu mokiniui skiriama</w:t>
      </w:r>
      <w:r w:rsidR="000B2345" w:rsidRPr="00C11D1F">
        <w:t xml:space="preserve"> drausminė nuobauda. </w:t>
      </w:r>
    </w:p>
    <w:p w:rsidR="000B2345" w:rsidRPr="00C11D1F" w:rsidRDefault="00884AAD" w:rsidP="00C11D1F">
      <w:pPr>
        <w:pStyle w:val="Default"/>
        <w:ind w:firstLine="709"/>
        <w:jc w:val="both"/>
      </w:pPr>
      <w:r>
        <w:t>8</w:t>
      </w:r>
      <w:r w:rsidR="000B2345" w:rsidRPr="00C11D1F">
        <w:t>.3. fizinio smurto atveju mokykla praneša Vaiko teisių apsaugos tarnybai, Policijai (už sunkų nusikaltimą, piktybinį Mokinio vidaus tvarkos taisyklių pažeidimą</w:t>
      </w:r>
      <w:r w:rsidR="00C11D1F" w:rsidRPr="00C11D1F">
        <w:t>);</w:t>
      </w:r>
      <w:r w:rsidR="000B2345" w:rsidRPr="00C11D1F">
        <w:t xml:space="preserve"> </w:t>
      </w:r>
    </w:p>
    <w:p w:rsidR="000B2345" w:rsidRPr="00C11D1F" w:rsidRDefault="00884AAD" w:rsidP="00C11D1F">
      <w:pPr>
        <w:pStyle w:val="Default"/>
        <w:ind w:firstLine="709"/>
        <w:jc w:val="both"/>
      </w:pPr>
      <w:r>
        <w:t>8</w:t>
      </w:r>
      <w:r w:rsidR="00C11D1F" w:rsidRPr="00C11D1F">
        <w:t>.4. g</w:t>
      </w:r>
      <w:r w:rsidR="000B2345" w:rsidRPr="00C11D1F">
        <w:t xml:space="preserve">riežčiausia poveikio priemonė – rekomendacija rinktis kitą ugdymo įstaigą (nuo 16 metų, jei mokinio elgesys kelia realią ir akivaizdžią grėsmę mokyklos bendruomenės narių saugumui arba mokinys sąmoningai ignoruoja mokyklos taisykles ir jo elgesys nesikeičia nepaisant taikomų poveikio priemonių). </w:t>
      </w:r>
    </w:p>
    <w:p w:rsidR="00C11D1F" w:rsidRPr="00C11D1F" w:rsidRDefault="00C11D1F" w:rsidP="00C11D1F">
      <w:pPr>
        <w:pStyle w:val="Default"/>
        <w:spacing w:after="68"/>
        <w:ind w:firstLine="709"/>
        <w:jc w:val="both"/>
      </w:pPr>
    </w:p>
    <w:p w:rsidR="00C11D1F" w:rsidRDefault="00C11D1F" w:rsidP="00C11D1F">
      <w:pPr>
        <w:pStyle w:val="Default"/>
        <w:jc w:val="center"/>
        <w:rPr>
          <w:b/>
          <w:bCs/>
        </w:rPr>
      </w:pPr>
      <w:r w:rsidRPr="00C11D1F">
        <w:rPr>
          <w:b/>
          <w:bCs/>
        </w:rPr>
        <w:t>IV. BAIGIAMOSIOS NUOSTATOS</w:t>
      </w:r>
    </w:p>
    <w:p w:rsidR="00C11D1F" w:rsidRPr="00C11D1F" w:rsidRDefault="00C11D1F" w:rsidP="00C11D1F">
      <w:pPr>
        <w:pStyle w:val="Default"/>
        <w:jc w:val="center"/>
      </w:pPr>
    </w:p>
    <w:p w:rsidR="00C11D1F" w:rsidRPr="00C11D1F" w:rsidRDefault="00884AAD" w:rsidP="00C11D1F">
      <w:pPr>
        <w:pStyle w:val="Default"/>
        <w:ind w:firstLine="709"/>
        <w:jc w:val="both"/>
      </w:pPr>
      <w:r>
        <w:t>9</w:t>
      </w:r>
      <w:r w:rsidR="00C11D1F" w:rsidRPr="00C11D1F">
        <w:t xml:space="preserve">. Su Mokinių skatinimo ir drausminimo tvarkos aprašu mokslo metų pradžioje mokinius supažindina klasės vadovas. </w:t>
      </w:r>
    </w:p>
    <w:p w:rsidR="00C11D1F" w:rsidRPr="00C11D1F" w:rsidRDefault="00884AAD" w:rsidP="00C11D1F">
      <w:pPr>
        <w:pStyle w:val="Default"/>
        <w:ind w:firstLine="709"/>
        <w:jc w:val="both"/>
      </w:pPr>
      <w:r>
        <w:t>10</w:t>
      </w:r>
      <w:r w:rsidR="00C11D1F" w:rsidRPr="00C11D1F">
        <w:t xml:space="preserve">. Mokinių skatinimo ir drausminimo </w:t>
      </w:r>
      <w:r w:rsidR="00D848D1">
        <w:t>tvarkos priežiūrą vykdo progimnazijos</w:t>
      </w:r>
      <w:r w:rsidR="00C11D1F" w:rsidRPr="00C11D1F">
        <w:t xml:space="preserve"> direk</w:t>
      </w:r>
      <w:r w:rsidR="00D848D1">
        <w:t>toriaus pavaduotojas.</w:t>
      </w:r>
    </w:p>
    <w:p w:rsidR="00C11D1F" w:rsidRPr="00C11D1F" w:rsidRDefault="00884AAD" w:rsidP="00C11D1F">
      <w:pPr>
        <w:pStyle w:val="Default"/>
        <w:ind w:firstLine="709"/>
        <w:jc w:val="both"/>
      </w:pPr>
      <w:r>
        <w:t>11</w:t>
      </w:r>
      <w:r w:rsidR="00C11D1F" w:rsidRPr="00C11D1F">
        <w:t xml:space="preserve">. Mokinių skatinimo ir drausminimo tvarkos aprašas gali būti keičiamas, papildomas, keičiantis įstatymams, keičiant mokyklos darbo organizavimą. </w:t>
      </w:r>
    </w:p>
    <w:p w:rsidR="00C11D1F" w:rsidRPr="00C11D1F" w:rsidRDefault="00884AAD" w:rsidP="00C11D1F">
      <w:pPr>
        <w:pStyle w:val="Default"/>
        <w:ind w:firstLine="709"/>
        <w:jc w:val="both"/>
      </w:pPr>
      <w:r>
        <w:t>12</w:t>
      </w:r>
      <w:r w:rsidR="00C11D1F" w:rsidRPr="00C11D1F">
        <w:t>. Mokinių skatinimo ir drausminimo tvarkos aprašas skelbiamas vieš</w:t>
      </w:r>
      <w:r w:rsidR="00C11D1F">
        <w:t>ai (</w:t>
      </w:r>
      <w:r w:rsidR="00C11D1F" w:rsidRPr="00C11D1F">
        <w:t xml:space="preserve">mokyklos interneto tinklalapyje). </w:t>
      </w:r>
    </w:p>
    <w:p w:rsidR="00C11D1F" w:rsidRDefault="00C11D1F" w:rsidP="00C11D1F">
      <w:pPr>
        <w:rPr>
          <w:sz w:val="24"/>
          <w:szCs w:val="24"/>
        </w:rPr>
      </w:pPr>
    </w:p>
    <w:p w:rsidR="00884AAD" w:rsidRPr="00C11D1F" w:rsidRDefault="00884AAD" w:rsidP="00884AAD">
      <w:pPr>
        <w:jc w:val="center"/>
        <w:rPr>
          <w:sz w:val="24"/>
          <w:szCs w:val="24"/>
        </w:rPr>
      </w:pPr>
      <w:r>
        <w:rPr>
          <w:sz w:val="24"/>
          <w:szCs w:val="24"/>
        </w:rPr>
        <w:t>__________________</w:t>
      </w:r>
    </w:p>
    <w:sectPr w:rsidR="00884AAD" w:rsidRPr="00C11D1F" w:rsidSect="0016267D">
      <w:pgSz w:w="12406" w:h="16838"/>
      <w:pgMar w:top="1134" w:right="567" w:bottom="1134" w:left="1701"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D"/>
    <w:rsid w:val="000B2345"/>
    <w:rsid w:val="001079B6"/>
    <w:rsid w:val="00130F4E"/>
    <w:rsid w:val="0016267D"/>
    <w:rsid w:val="00254725"/>
    <w:rsid w:val="004D7B1E"/>
    <w:rsid w:val="00884AAD"/>
    <w:rsid w:val="00A215F6"/>
    <w:rsid w:val="00B64D31"/>
    <w:rsid w:val="00B672C7"/>
    <w:rsid w:val="00C11D1F"/>
    <w:rsid w:val="00D559C6"/>
    <w:rsid w:val="00D848D1"/>
    <w:rsid w:val="00EA20D3"/>
    <w:rsid w:val="00EB58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04890-D30E-4636-B9FE-A7F672F4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84AAD"/>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6267D"/>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D55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84AAD"/>
    <w:rPr>
      <w:color w:val="0563C1" w:themeColor="hyperlink"/>
      <w:u w:val="single"/>
    </w:rPr>
  </w:style>
  <w:style w:type="paragraph" w:styleId="Debesliotekstas">
    <w:name w:val="Balloon Text"/>
    <w:basedOn w:val="prastasis"/>
    <w:link w:val="DebesliotekstasDiagrama"/>
    <w:uiPriority w:val="99"/>
    <w:semiHidden/>
    <w:unhideWhenUsed/>
    <w:rsid w:val="002547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547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2908</Words>
  <Characters>1659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2023-10-11T11:11:00Z</cp:lastPrinted>
  <dcterms:created xsi:type="dcterms:W3CDTF">2023-10-10T17:34:00Z</dcterms:created>
  <dcterms:modified xsi:type="dcterms:W3CDTF">2023-10-11T11:12:00Z</dcterms:modified>
</cp:coreProperties>
</file>